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FDC7E" w14:textId="38D3579A" w:rsidR="008257B0" w:rsidRDefault="008257B0" w:rsidP="008257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D023DF">
          <w:rPr>
            <w:b/>
            <w:noProof/>
            <w:sz w:val="24"/>
          </w:rPr>
          <w:t>SA4</w:t>
        </w:r>
      </w:fldSimple>
      <w:r>
        <w:rPr>
          <w:b/>
          <w:noProof/>
          <w:sz w:val="24"/>
        </w:rPr>
        <w:t xml:space="preserve"> Meeting #135</w:t>
      </w:r>
      <w:r>
        <w:fldChar w:fldCharType="begin"/>
      </w:r>
      <w:r>
        <w:instrText xml:space="preserve"> DOCPROPERTY  MtgSeq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D023DF">
          <w:rPr>
            <w:b/>
            <w:i/>
            <w:noProof/>
            <w:sz w:val="28"/>
          </w:rPr>
          <w:t>S4</w:t>
        </w:r>
        <w:r>
          <w:rPr>
            <w:b/>
            <w:i/>
            <w:noProof/>
            <w:sz w:val="28"/>
          </w:rPr>
          <w:t>-</w:t>
        </w:r>
        <w:r w:rsidR="00913E51" w:rsidRPr="00913E51">
          <w:rPr>
            <w:b/>
            <w:i/>
            <w:noProof/>
            <w:sz w:val="28"/>
          </w:rPr>
          <w:t>260270</w:t>
        </w:r>
        <w:r w:rsidR="00913E51" w:rsidRPr="00913E51">
          <w:rPr>
            <w:b/>
            <w:i/>
            <w:noProof/>
            <w:sz w:val="28"/>
          </w:rPr>
          <w:t xml:space="preserve"> </w:t>
        </w:r>
      </w:fldSimple>
    </w:p>
    <w:p w14:paraId="39C89F0C" w14:textId="15713641" w:rsidR="00D77D37" w:rsidRPr="008257B0" w:rsidRDefault="008257B0" w:rsidP="008257B0">
      <w:pPr>
        <w:pStyle w:val="CRCoverPage"/>
        <w:outlineLvl w:val="0"/>
        <w:rPr>
          <w:b/>
          <w:noProof/>
          <w:sz w:val="24"/>
        </w:rPr>
      </w:pPr>
      <w:r w:rsidRPr="006B5363">
        <w:rPr>
          <w:b/>
          <w:noProof/>
          <w:sz w:val="24"/>
        </w:rPr>
        <w:fldChar w:fldCharType="begin"/>
      </w:r>
      <w:r w:rsidRPr="006B5363">
        <w:rPr>
          <w:b/>
          <w:noProof/>
          <w:sz w:val="24"/>
        </w:rPr>
        <w:instrText xml:space="preserve"> DOCPROPERTY  Location  \* MERGEFORMAT </w:instrText>
      </w:r>
      <w:r w:rsidRPr="006B5363">
        <w:rPr>
          <w:b/>
          <w:noProof/>
          <w:sz w:val="24"/>
        </w:rPr>
        <w:fldChar w:fldCharType="separate"/>
      </w:r>
      <w:r w:rsidRPr="006B5363">
        <w:rPr>
          <w:b/>
          <w:noProof/>
          <w:sz w:val="24"/>
        </w:rPr>
        <w:t>India</w:t>
      </w:r>
      <w:r w:rsidRPr="006B5363">
        <w:rPr>
          <w:b/>
          <w:noProof/>
          <w:sz w:val="24"/>
        </w:rPr>
        <w:fldChar w:fldCharType="end"/>
      </w:r>
      <w:r w:rsidRPr="006B5363">
        <w:rPr>
          <w:b/>
          <w:noProof/>
          <w:sz w:val="24"/>
        </w:rPr>
        <w:t xml:space="preserve">, </w:t>
      </w:r>
      <w:r w:rsidRPr="006B5363">
        <w:rPr>
          <w:b/>
          <w:noProof/>
          <w:sz w:val="24"/>
        </w:rPr>
        <w:fldChar w:fldCharType="begin"/>
      </w:r>
      <w:r w:rsidRPr="006B5363">
        <w:rPr>
          <w:b/>
          <w:noProof/>
          <w:sz w:val="24"/>
        </w:rPr>
        <w:instrText xml:space="preserve"> DOCPROPERTY  Country  \* MERGEFORMAT </w:instrText>
      </w:r>
      <w:r w:rsidRPr="006B5363">
        <w:rPr>
          <w:b/>
          <w:noProof/>
          <w:sz w:val="24"/>
        </w:rPr>
        <w:fldChar w:fldCharType="separate"/>
      </w:r>
      <w:r w:rsidRPr="006B5363">
        <w:rPr>
          <w:b/>
          <w:noProof/>
          <w:sz w:val="24"/>
        </w:rPr>
        <w:t>India</w:t>
      </w:r>
      <w:r w:rsidRPr="006B5363">
        <w:rPr>
          <w:b/>
          <w:noProof/>
          <w:sz w:val="24"/>
        </w:rPr>
        <w:fldChar w:fldCharType="end"/>
      </w:r>
      <w:r w:rsidRPr="006B5363">
        <w:rPr>
          <w:b/>
          <w:noProof/>
          <w:sz w:val="24"/>
        </w:rPr>
        <w:t xml:space="preserve">, </w:t>
      </w:r>
      <w:r w:rsidRPr="006B5363">
        <w:rPr>
          <w:b/>
          <w:noProof/>
          <w:sz w:val="24"/>
        </w:rPr>
        <w:fldChar w:fldCharType="begin"/>
      </w:r>
      <w:r w:rsidRPr="006B5363">
        <w:rPr>
          <w:b/>
          <w:noProof/>
          <w:sz w:val="24"/>
        </w:rPr>
        <w:instrText xml:space="preserve"> DOCPROPERTY  StartDate  \* MERGEFORMAT </w:instrText>
      </w:r>
      <w:r w:rsidRPr="006B5363">
        <w:rPr>
          <w:b/>
          <w:noProof/>
          <w:sz w:val="24"/>
        </w:rPr>
        <w:fldChar w:fldCharType="separate"/>
      </w:r>
      <w:r w:rsidRPr="006B5363">
        <w:rPr>
          <w:b/>
          <w:noProof/>
          <w:sz w:val="24"/>
        </w:rPr>
        <w:t>9th Feb 2026</w:t>
      </w:r>
      <w:r w:rsidRPr="006B5363">
        <w:rPr>
          <w:b/>
          <w:noProof/>
          <w:sz w:val="24"/>
        </w:rPr>
        <w:fldChar w:fldCharType="end"/>
      </w:r>
      <w:r w:rsidRPr="006B5363">
        <w:rPr>
          <w:b/>
          <w:noProof/>
          <w:sz w:val="24"/>
        </w:rPr>
        <w:t xml:space="preserve"> - </w:t>
      </w:r>
      <w:r w:rsidRPr="006B5363">
        <w:rPr>
          <w:b/>
          <w:noProof/>
          <w:sz w:val="24"/>
        </w:rPr>
        <w:fldChar w:fldCharType="begin"/>
      </w:r>
      <w:r w:rsidRPr="006B5363">
        <w:rPr>
          <w:b/>
          <w:noProof/>
          <w:sz w:val="24"/>
        </w:rPr>
        <w:instrText xml:space="preserve"> DOCPROPERTY  EndDate  \* MERGEFORMAT </w:instrText>
      </w:r>
      <w:r w:rsidRPr="006B5363">
        <w:rPr>
          <w:b/>
          <w:noProof/>
          <w:sz w:val="24"/>
        </w:rPr>
        <w:fldChar w:fldCharType="separate"/>
      </w:r>
      <w:r w:rsidRPr="006B5363">
        <w:rPr>
          <w:b/>
          <w:noProof/>
          <w:sz w:val="24"/>
        </w:rPr>
        <w:t>13th Feb 2026</w:t>
      </w:r>
      <w:r w:rsidRPr="006B536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 xml:space="preserve">   </w:t>
      </w:r>
      <w:r>
        <w:rPr>
          <w:b/>
          <w:noProof/>
          <w:sz w:val="22"/>
          <w:szCs w:val="18"/>
        </w:rPr>
        <w:tab/>
      </w:r>
      <w:r>
        <w:rPr>
          <w:b/>
          <w:noProof/>
          <w:sz w:val="22"/>
          <w:szCs w:val="18"/>
        </w:rPr>
        <w:tab/>
      </w:r>
      <w:r>
        <w:rPr>
          <w:b/>
          <w:noProof/>
          <w:sz w:val="22"/>
          <w:szCs w:val="18"/>
        </w:rPr>
        <w:tab/>
      </w:r>
      <w:r>
        <w:rPr>
          <w:b/>
          <w:noProof/>
          <w:sz w:val="22"/>
          <w:szCs w:val="18"/>
        </w:rPr>
        <w:tab/>
      </w:r>
      <w:r>
        <w:rPr>
          <w:b/>
          <w:noProof/>
          <w:sz w:val="22"/>
          <w:szCs w:val="18"/>
        </w:rPr>
        <w:tab/>
      </w:r>
      <w:r>
        <w:rPr>
          <w:b/>
          <w:noProof/>
          <w:sz w:val="22"/>
          <w:szCs w:val="18"/>
        </w:rPr>
        <w:tab/>
      </w:r>
      <w:r>
        <w:rPr>
          <w:b/>
          <w:noProof/>
          <w:sz w:val="22"/>
          <w:szCs w:val="18"/>
        </w:rPr>
        <w:tab/>
      </w:r>
      <w:r>
        <w:rPr>
          <w:b/>
          <w:noProof/>
          <w:sz w:val="22"/>
          <w:szCs w:val="18"/>
        </w:rPr>
        <w:tab/>
      </w:r>
      <w:r w:rsidR="00D77D37" w:rsidRPr="00F90395">
        <w:rPr>
          <w:bCs/>
          <w:noProof/>
          <w:sz w:val="24"/>
        </w:rPr>
        <w:tab/>
      </w:r>
    </w:p>
    <w:p w14:paraId="638BB69D" w14:textId="77777777" w:rsidR="00D77D37" w:rsidRPr="00D77D37" w:rsidRDefault="00D77D37" w:rsidP="00D77D37">
      <w:pPr>
        <w:ind w:left="1985" w:hanging="1985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01E98A1E" w14:textId="77777777" w:rsidR="00D77D37" w:rsidRPr="00D77D37" w:rsidRDefault="00D77D37" w:rsidP="00D77D37">
      <w:pPr>
        <w:ind w:left="1985" w:hanging="1985"/>
        <w:rPr>
          <w:rFonts w:ascii="Arial" w:hAnsi="Arial" w:cs="Arial"/>
          <w:b/>
          <w:bCs/>
          <w:sz w:val="20"/>
          <w:szCs w:val="20"/>
          <w:lang w:val="en-GB"/>
        </w:rPr>
      </w:pPr>
      <w:r w:rsidRPr="00D77D37">
        <w:rPr>
          <w:rFonts w:ascii="Arial" w:hAnsi="Arial" w:cs="Arial"/>
          <w:b/>
          <w:bCs/>
          <w:sz w:val="20"/>
          <w:szCs w:val="20"/>
          <w:lang w:val="en-GB"/>
        </w:rPr>
        <w:t>Source:</w:t>
      </w:r>
      <w:r w:rsidRPr="00D77D37">
        <w:rPr>
          <w:rFonts w:ascii="Arial" w:hAnsi="Arial" w:cs="Arial"/>
          <w:b/>
          <w:bCs/>
          <w:sz w:val="20"/>
          <w:szCs w:val="20"/>
          <w:lang w:val="en-GB"/>
        </w:rPr>
        <w:tab/>
        <w:t>Apple Inc.</w:t>
      </w:r>
    </w:p>
    <w:p w14:paraId="776455A5" w14:textId="75F8B05C" w:rsidR="00D77D37" w:rsidRPr="00D77D37" w:rsidRDefault="00D77D37" w:rsidP="00D77D37">
      <w:pPr>
        <w:ind w:left="1985" w:hanging="1985"/>
        <w:rPr>
          <w:rFonts w:ascii="Arial" w:hAnsi="Arial" w:cs="Arial"/>
          <w:b/>
          <w:bCs/>
          <w:sz w:val="20"/>
          <w:szCs w:val="20"/>
          <w:lang w:val="en-GB"/>
        </w:rPr>
      </w:pPr>
      <w:r w:rsidRPr="00D77D37">
        <w:rPr>
          <w:rFonts w:ascii="Arial" w:hAnsi="Arial" w:cs="Arial"/>
          <w:b/>
          <w:bCs/>
          <w:sz w:val="20"/>
          <w:szCs w:val="20"/>
          <w:lang w:val="en-GB"/>
        </w:rPr>
        <w:t>Title:</w:t>
      </w:r>
      <w:r w:rsidRPr="00D77D37">
        <w:rPr>
          <w:rFonts w:ascii="Arial" w:hAnsi="Arial" w:cs="Arial"/>
          <w:b/>
          <w:bCs/>
          <w:sz w:val="20"/>
          <w:szCs w:val="20"/>
          <w:lang w:val="en-GB"/>
        </w:rPr>
        <w:tab/>
      </w:r>
      <w:r w:rsidR="00047662" w:rsidRPr="00047662">
        <w:rPr>
          <w:rFonts w:ascii="Arial" w:hAnsi="Arial" w:cs="Arial"/>
          <w:b/>
          <w:bCs/>
          <w:iCs/>
          <w:sz w:val="20"/>
          <w:szCs w:val="20"/>
          <w:lang w:val="en-GB"/>
        </w:rPr>
        <w:t>TR Series Classification for Advanced Image Formats Study</w:t>
      </w:r>
    </w:p>
    <w:p w14:paraId="5F369659" w14:textId="0FF43242" w:rsidR="00D77D37" w:rsidRPr="00D77D37" w:rsidRDefault="00D77D37" w:rsidP="00D77D37">
      <w:pPr>
        <w:ind w:left="1985" w:hanging="1985"/>
        <w:rPr>
          <w:rFonts w:ascii="Arial" w:hAnsi="Arial" w:cs="Arial"/>
          <w:b/>
          <w:bCs/>
          <w:sz w:val="20"/>
          <w:szCs w:val="20"/>
          <w:lang w:val="en-GB"/>
        </w:rPr>
      </w:pPr>
      <w:r w:rsidRPr="00D77D37">
        <w:rPr>
          <w:rFonts w:ascii="Arial" w:hAnsi="Arial" w:cs="Arial"/>
          <w:b/>
          <w:bCs/>
          <w:sz w:val="20"/>
          <w:szCs w:val="20"/>
          <w:lang w:val="en-GB"/>
        </w:rPr>
        <w:t>Agenda item:</w:t>
      </w:r>
      <w:r w:rsidRPr="00D77D37">
        <w:rPr>
          <w:rFonts w:ascii="Arial" w:hAnsi="Arial" w:cs="Arial"/>
          <w:b/>
          <w:bCs/>
          <w:sz w:val="20"/>
          <w:szCs w:val="20"/>
          <w:lang w:val="en-GB"/>
        </w:rPr>
        <w:tab/>
      </w:r>
      <w:r w:rsidR="002D25F8">
        <w:rPr>
          <w:rFonts w:ascii="Arial" w:hAnsi="Arial" w:cs="Arial"/>
          <w:b/>
          <w:bCs/>
          <w:sz w:val="20"/>
          <w:szCs w:val="20"/>
          <w:lang w:val="en-GB"/>
        </w:rPr>
        <w:t>6</w:t>
      </w:r>
    </w:p>
    <w:p w14:paraId="133180A2" w14:textId="21D6CFB7" w:rsidR="00D619E8" w:rsidRPr="00E26351" w:rsidRDefault="00D77D37" w:rsidP="00E26351">
      <w:pPr>
        <w:ind w:left="1985" w:hanging="1985"/>
        <w:rPr>
          <w:rFonts w:ascii="Arial" w:hAnsi="Arial" w:cs="Arial"/>
          <w:b/>
          <w:bCs/>
          <w:sz w:val="20"/>
          <w:szCs w:val="20"/>
          <w:lang w:val="en-GB"/>
        </w:rPr>
      </w:pPr>
      <w:r w:rsidRPr="00D77D37">
        <w:rPr>
          <w:rFonts w:ascii="Arial" w:hAnsi="Arial" w:cs="Arial"/>
          <w:b/>
          <w:bCs/>
          <w:sz w:val="20"/>
          <w:szCs w:val="20"/>
          <w:lang w:val="en-GB"/>
        </w:rPr>
        <w:t>Document for:</w:t>
      </w:r>
      <w:r w:rsidRPr="00D77D37">
        <w:rPr>
          <w:rFonts w:ascii="Arial" w:hAnsi="Arial" w:cs="Arial"/>
          <w:b/>
          <w:bCs/>
          <w:sz w:val="20"/>
          <w:szCs w:val="20"/>
          <w:lang w:val="en-GB"/>
        </w:rPr>
        <w:tab/>
      </w:r>
      <w:r w:rsidR="00C52011">
        <w:rPr>
          <w:rFonts w:ascii="Arial" w:hAnsi="Arial" w:cs="Arial"/>
          <w:b/>
          <w:bCs/>
          <w:sz w:val="20"/>
          <w:szCs w:val="20"/>
          <w:lang w:val="en-GB"/>
        </w:rPr>
        <w:t>Discussion and a</w:t>
      </w:r>
      <w:r w:rsidR="00764DF0">
        <w:rPr>
          <w:rFonts w:ascii="Arial" w:hAnsi="Arial" w:cs="Arial"/>
          <w:b/>
          <w:bCs/>
          <w:sz w:val="20"/>
          <w:szCs w:val="20"/>
          <w:lang w:val="en-GB"/>
        </w:rPr>
        <w:t>greement</w:t>
      </w:r>
    </w:p>
    <w:p w14:paraId="42ECA2E2" w14:textId="77777777" w:rsidR="00492030" w:rsidRDefault="00492030" w:rsidP="00930E6D"/>
    <w:p w14:paraId="5EFCA807" w14:textId="55B35BE7" w:rsidR="00492030" w:rsidRPr="00492030" w:rsidRDefault="00492030" w:rsidP="00492030">
      <w:pPr>
        <w:pStyle w:val="Heading1"/>
      </w:pPr>
      <w:r w:rsidRPr="00492030">
        <w:t>Introduction</w:t>
      </w:r>
    </w:p>
    <w:p w14:paraId="1AB82C88" w14:textId="1532992D" w:rsidR="00492030" w:rsidRPr="00492030" w:rsidRDefault="00492030" w:rsidP="00054144">
      <w:r w:rsidRPr="00492030">
        <w:t>This contribution addresses a procedural issue regarding the approved Study Item Description (SID) for Advanced Image Formats</w:t>
      </w:r>
      <w:r w:rsidR="00D071B1">
        <w:t xml:space="preserve"> (</w:t>
      </w:r>
      <w:r w:rsidR="00D071B1" w:rsidRPr="00C37827">
        <w:t>FS_AIF_MED</w:t>
      </w:r>
      <w:r w:rsidR="00D071B1">
        <w:t>)</w:t>
      </w:r>
      <w:r w:rsidRPr="00492030">
        <w:t xml:space="preserve">. During the SA plenary approval process, a key modification was made to the SID that changes the nature and accessibility of the </w:t>
      </w:r>
      <w:r w:rsidR="00261E68" w:rsidRPr="00492030">
        <w:t>deliverable,</w:t>
      </w:r>
      <w:r w:rsidRPr="00492030">
        <w:t xml:space="preserve"> </w:t>
      </w:r>
      <w:r w:rsidR="00054144">
        <w:t>but this change did not come across to the</w:t>
      </w:r>
      <w:r w:rsidRPr="00492030">
        <w:t xml:space="preserve"> </w:t>
      </w:r>
      <w:r w:rsidR="00F27F99">
        <w:t xml:space="preserve">study </w:t>
      </w:r>
      <w:r w:rsidRPr="00492030">
        <w:t>proponents.</w:t>
      </w:r>
      <w:r w:rsidR="00054144">
        <w:t xml:space="preserve"> </w:t>
      </w:r>
      <w:r w:rsidR="00054144" w:rsidRPr="00C37827">
        <w:t>FS_AIF_MED</w:t>
      </w:r>
      <w:r w:rsidR="00054144">
        <w:t xml:space="preserve"> was agreed in SA4</w:t>
      </w:r>
      <w:r w:rsidRPr="00492030">
        <w:t xml:space="preserve"> with the intention of creating a normal Technical Report (TR) that would:</w:t>
      </w:r>
    </w:p>
    <w:p w14:paraId="26912EB5" w14:textId="77777777" w:rsidR="00492030" w:rsidRPr="00492030" w:rsidRDefault="00492030" w:rsidP="00492030">
      <w:pPr>
        <w:numPr>
          <w:ilvl w:val="0"/>
          <w:numId w:val="27"/>
        </w:numPr>
      </w:pPr>
      <w:r w:rsidRPr="00492030">
        <w:t>Investigate advanced image format technologies</w:t>
      </w:r>
    </w:p>
    <w:p w14:paraId="2AB98C4E" w14:textId="77777777" w:rsidR="00492030" w:rsidRPr="00492030" w:rsidRDefault="00492030" w:rsidP="00492030">
      <w:pPr>
        <w:numPr>
          <w:ilvl w:val="0"/>
          <w:numId w:val="27"/>
        </w:numPr>
      </w:pPr>
      <w:r w:rsidRPr="00492030">
        <w:t>Identify potential normative work opportunities</w:t>
      </w:r>
    </w:p>
    <w:p w14:paraId="2B4848CE" w14:textId="77777777" w:rsidR="00492030" w:rsidRPr="00492030" w:rsidRDefault="00492030" w:rsidP="00492030">
      <w:pPr>
        <w:numPr>
          <w:ilvl w:val="0"/>
          <w:numId w:val="27"/>
        </w:numPr>
      </w:pPr>
      <w:r w:rsidRPr="00492030">
        <w:t>Be publicly available as a reference for the industry</w:t>
      </w:r>
    </w:p>
    <w:p w14:paraId="0F1DD0B8" w14:textId="65CE2C19" w:rsidR="00492030" w:rsidRDefault="00492030" w:rsidP="00492030">
      <w:pPr>
        <w:numPr>
          <w:ilvl w:val="0"/>
          <w:numId w:val="27"/>
        </w:numPr>
      </w:pPr>
      <w:r w:rsidRPr="00492030">
        <w:t>Serve as a foundation for future</w:t>
      </w:r>
      <w:r w:rsidR="00466363">
        <w:t xml:space="preserve"> study and</w:t>
      </w:r>
      <w:r w:rsidRPr="00492030">
        <w:t xml:space="preserve"> specification development</w:t>
      </w:r>
    </w:p>
    <w:p w14:paraId="2DC83C62" w14:textId="77777777" w:rsidR="00492030" w:rsidRPr="00492030" w:rsidRDefault="00492030" w:rsidP="00492030"/>
    <w:p w14:paraId="05DCDA12" w14:textId="3653EDAD" w:rsidR="00492030" w:rsidRPr="00492030" w:rsidRDefault="00492030" w:rsidP="00492030">
      <w:pPr>
        <w:pStyle w:val="Heading1"/>
      </w:pPr>
      <w:r w:rsidRPr="00492030">
        <w:t>Issue Description</w:t>
      </w:r>
    </w:p>
    <w:p w14:paraId="28F67FA1" w14:textId="77777777" w:rsidR="004F4D11" w:rsidRDefault="00492030" w:rsidP="004F4D11">
      <w:pPr>
        <w:rPr>
          <w:b/>
          <w:bCs/>
        </w:rPr>
      </w:pPr>
      <w:r w:rsidRPr="00492030">
        <w:t>During the SA plenary, the SID to designate the deliverable as an internal TR (</w:t>
      </w:r>
      <w:r w:rsidR="00466363">
        <w:t>8</w:t>
      </w:r>
      <w:r w:rsidRPr="00492030">
        <w:t>00-series) rather than a standard TR.</w:t>
      </w:r>
      <w:r w:rsidR="00466363">
        <w:t xml:space="preserve"> This may have been contributed by a typo in the SID agreed</w:t>
      </w:r>
      <w:r w:rsidR="002471D0">
        <w:t xml:space="preserve"> at SA4 level that noted TR placeholder number as 26.8xx. </w:t>
      </w:r>
      <w:r w:rsidR="00261E68">
        <w:t>Still,</w:t>
      </w:r>
      <w:r w:rsidR="002471D0">
        <w:t xml:space="preserve"> this was just a placeholder </w:t>
      </w:r>
      <w:r w:rsidR="00261E68">
        <w:t xml:space="preserve">number </w:t>
      </w:r>
      <w:r w:rsidR="00A5378A">
        <w:t>that does not carry the significance to fundamentally change the nature of the deliverable. T</w:t>
      </w:r>
      <w:r w:rsidR="002471D0">
        <w:t xml:space="preserve">he designation </w:t>
      </w:r>
      <w:r w:rsidR="00A5378A">
        <w:t xml:space="preserve">of the TR </w:t>
      </w:r>
      <w:r w:rsidR="002471D0">
        <w:t xml:space="preserve">in the </w:t>
      </w:r>
      <w:r w:rsidR="004F4D11">
        <w:t xml:space="preserve">SA4 agreed </w:t>
      </w:r>
      <w:r w:rsidR="002471D0">
        <w:t xml:space="preserve">SID </w:t>
      </w:r>
      <w:r w:rsidR="00333E21">
        <w:t>along with</w:t>
      </w:r>
      <w:r w:rsidR="002471D0">
        <w:t xml:space="preserve"> clear study objectives were a normal TR</w:t>
      </w:r>
      <w:r w:rsidR="004F4D11">
        <w:t>.</w:t>
      </w:r>
      <w:r w:rsidR="002471D0">
        <w:t xml:space="preserve"> </w:t>
      </w:r>
      <w:r w:rsidR="004F4D11">
        <w:t>Also, a</w:t>
      </w:r>
      <w:r w:rsidR="00333E21">
        <w:t>n internal TR was never discussed at SA4 level.</w:t>
      </w:r>
      <w:r w:rsidRPr="00492030">
        <w:t xml:space="preserve"> </w:t>
      </w:r>
    </w:p>
    <w:p w14:paraId="57255CE6" w14:textId="77777777" w:rsidR="004F4D11" w:rsidRDefault="004F4D11" w:rsidP="004F4D11">
      <w:pPr>
        <w:rPr>
          <w:b/>
          <w:bCs/>
        </w:rPr>
      </w:pPr>
    </w:p>
    <w:p w14:paraId="3974AFCD" w14:textId="2CCD9127" w:rsidR="00492030" w:rsidRDefault="00492030" w:rsidP="00310B35">
      <w:r w:rsidRPr="00492030">
        <w:t>Internal TRs (</w:t>
      </w:r>
      <w:r w:rsidR="004F4D11">
        <w:t>8</w:t>
      </w:r>
      <w:r w:rsidRPr="00492030">
        <w:t xml:space="preserve">00-series) </w:t>
      </w:r>
      <w:r w:rsidR="00A02D7E">
        <w:t xml:space="preserve">are </w:t>
      </w:r>
      <w:r w:rsidR="005D5B49">
        <w:t>specified by 3GPP as “</w:t>
      </w:r>
      <w:r w:rsidR="005D5B49" w:rsidRPr="005D5B49">
        <w:rPr>
          <w:b/>
          <w:bCs/>
          <w:u w:val="single"/>
        </w:rPr>
        <w:t>Not intended for publication</w:t>
      </w:r>
      <w:r w:rsidR="005D5B49">
        <w:t>”</w:t>
      </w:r>
      <w:r w:rsidR="004C2A8E">
        <w:t>, “</w:t>
      </w:r>
      <w:r w:rsidR="004C2A8E" w:rsidRPr="00FE0212">
        <w:rPr>
          <w:b/>
          <w:bCs/>
          <w:u w:val="single"/>
        </w:rPr>
        <w:t>3GPP internal</w:t>
      </w:r>
      <w:r w:rsidR="004C2A8E">
        <w:t xml:space="preserve">”, and </w:t>
      </w:r>
      <w:r w:rsidR="00FE0212">
        <w:t>“</w:t>
      </w:r>
      <w:r w:rsidR="00FE0212" w:rsidRPr="00FE0212">
        <w:rPr>
          <w:b/>
          <w:bCs/>
          <w:u w:val="single"/>
        </w:rPr>
        <w:t>interim results</w:t>
      </w:r>
      <w:r w:rsidR="00FE0212" w:rsidRPr="00FE0212">
        <w:t xml:space="preserve"> of feasibility studies</w:t>
      </w:r>
      <w:r w:rsidR="00FE0212">
        <w:t>”</w:t>
      </w:r>
      <w:r w:rsidR="005D5B49">
        <w:t> [</w:t>
      </w:r>
      <w:r w:rsidR="00B7587F">
        <w:t>1</w:t>
      </w:r>
      <w:r w:rsidR="005D5B49">
        <w:t>]</w:t>
      </w:r>
      <w:r w:rsidR="00FE0212">
        <w:t>. Clearly none of these definitions match the intended deliverables of this study.</w:t>
      </w:r>
    </w:p>
    <w:p w14:paraId="534B3136" w14:textId="77777777" w:rsidR="00310B35" w:rsidRPr="00310B35" w:rsidRDefault="00310B35" w:rsidP="00310B35"/>
    <w:p w14:paraId="1B6D5E36" w14:textId="04AB2E39" w:rsidR="00492030" w:rsidRDefault="00492030" w:rsidP="00492030">
      <w:r w:rsidRPr="00492030">
        <w:t xml:space="preserve">The proponents believe this was </w:t>
      </w:r>
      <w:r w:rsidR="000E5C4F">
        <w:t xml:space="preserve">most </w:t>
      </w:r>
      <w:r w:rsidRPr="00492030">
        <w:t>likely an administrative</w:t>
      </w:r>
      <w:r w:rsidR="00D82340">
        <w:t xml:space="preserve"> </w:t>
      </w:r>
      <w:r w:rsidR="00D82340" w:rsidRPr="00D82340">
        <w:t>oversight</w:t>
      </w:r>
      <w:r w:rsidRPr="00492030">
        <w:t>, as there was no technical discussion about limiting the scope or accessibility of this work.</w:t>
      </w:r>
    </w:p>
    <w:p w14:paraId="0499CCFC" w14:textId="77777777" w:rsidR="00310B35" w:rsidRDefault="00310B35" w:rsidP="00492030"/>
    <w:p w14:paraId="543F57CF" w14:textId="296A077C" w:rsidR="00310B35" w:rsidRPr="00492030" w:rsidRDefault="00310B35" w:rsidP="00310B35">
      <w:pPr>
        <w:pStyle w:val="Heading1"/>
      </w:pPr>
      <w:r>
        <w:t xml:space="preserve">Proposal </w:t>
      </w:r>
    </w:p>
    <w:p w14:paraId="56DFFBC7" w14:textId="65BE5275" w:rsidR="00492030" w:rsidRPr="00492030" w:rsidRDefault="00492030" w:rsidP="00986212">
      <w:r w:rsidRPr="00492030">
        <w:t>The proponents request that SA Plenary:</w:t>
      </w:r>
      <w:r w:rsidR="00986212">
        <w:t xml:space="preserve"> a</w:t>
      </w:r>
      <w:r w:rsidR="00310B35" w:rsidRPr="00986212">
        <w:t>grees</w:t>
      </w:r>
      <w:r w:rsidRPr="00492030">
        <w:t> to correct the SID to designate the deliverable as a </w:t>
      </w:r>
      <w:r w:rsidRPr="00492030">
        <w:rPr>
          <w:b/>
          <w:bCs/>
        </w:rPr>
        <w:t>standard (public) TR</w:t>
      </w:r>
      <w:r w:rsidRPr="00492030">
        <w:t> rather than an internal TR, to align with the study's objective of identifying potential normative work and ensuring industry-wide accessibility of the findings.</w:t>
      </w:r>
    </w:p>
    <w:p w14:paraId="2B442F99" w14:textId="2F412C76" w:rsidR="00B7587F" w:rsidRDefault="00B7587F" w:rsidP="00F92C8D">
      <w:pPr>
        <w:pStyle w:val="Heading1"/>
      </w:pPr>
      <w:r>
        <w:t>References</w:t>
      </w:r>
    </w:p>
    <w:p w14:paraId="066AC436" w14:textId="1C5D726C" w:rsidR="00B7587F" w:rsidRPr="00492030" w:rsidRDefault="00F92C8D" w:rsidP="00B7587F">
      <w:r>
        <w:t xml:space="preserve">[1] </w:t>
      </w:r>
      <w:r w:rsidR="009901AC">
        <w:t>“</w:t>
      </w:r>
      <w:r w:rsidR="009901AC" w:rsidRPr="009901AC">
        <w:t>Numbering Technical Reports (two classes):</w:t>
      </w:r>
      <w:r w:rsidR="009901AC">
        <w:t>” [Online retrieved Feb 3, 2026]</w:t>
      </w:r>
      <w:r>
        <w:t xml:space="preserve">: </w:t>
      </w:r>
      <w:hyperlink r:id="rId5" w:history="1">
        <w:r w:rsidRPr="00B04545">
          <w:rPr>
            <w:rStyle w:val="Hyperlink"/>
          </w:rPr>
          <w:t>https://www.3gpp.org/specifications-technologies/specifications-by-series</w:t>
        </w:r>
      </w:hyperlink>
      <w:r w:rsidR="00B7587F">
        <w:t xml:space="preserve"> </w:t>
      </w:r>
    </w:p>
    <w:p w14:paraId="07C41BB6" w14:textId="77777777" w:rsidR="00492030" w:rsidRDefault="00492030" w:rsidP="00930E6D"/>
    <w:p w14:paraId="5AF288AF" w14:textId="5844669B" w:rsidR="00F8432D" w:rsidRDefault="00F8432D" w:rsidP="003073EB"/>
    <w:sectPr w:rsidR="00F84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1BDE"/>
    <w:multiLevelType w:val="multilevel"/>
    <w:tmpl w:val="BAB8D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7040AF"/>
    <w:multiLevelType w:val="multilevel"/>
    <w:tmpl w:val="7DF25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03209C"/>
    <w:multiLevelType w:val="hybridMultilevel"/>
    <w:tmpl w:val="2166CD14"/>
    <w:lvl w:ilvl="0" w:tplc="64A0C6BE">
      <w:start w:val="1"/>
      <w:numFmt w:val="lowerLetter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3" w15:restartNumberingAfterBreak="0">
    <w:nsid w:val="08A55008"/>
    <w:multiLevelType w:val="multilevel"/>
    <w:tmpl w:val="7E10D052"/>
    <w:lvl w:ilvl="0">
      <w:start w:val="1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4" w15:restartNumberingAfterBreak="0">
    <w:nsid w:val="0BB71C8E"/>
    <w:multiLevelType w:val="hybridMultilevel"/>
    <w:tmpl w:val="308E3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B53607"/>
    <w:multiLevelType w:val="hybridMultilevel"/>
    <w:tmpl w:val="933005FE"/>
    <w:lvl w:ilvl="0" w:tplc="5796AC9C">
      <w:start w:val="10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3212E"/>
    <w:multiLevelType w:val="hybridMultilevel"/>
    <w:tmpl w:val="4510E8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EF1F04"/>
    <w:multiLevelType w:val="multilevel"/>
    <w:tmpl w:val="0330C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4D22A0"/>
    <w:multiLevelType w:val="multilevel"/>
    <w:tmpl w:val="356E2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EF7D18"/>
    <w:multiLevelType w:val="hybridMultilevel"/>
    <w:tmpl w:val="5BD42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E10EC3"/>
    <w:multiLevelType w:val="hybridMultilevel"/>
    <w:tmpl w:val="3F203258"/>
    <w:lvl w:ilvl="0" w:tplc="0B1EEF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10A76"/>
    <w:multiLevelType w:val="multilevel"/>
    <w:tmpl w:val="E620E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583EF8"/>
    <w:multiLevelType w:val="multilevel"/>
    <w:tmpl w:val="CD328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827B88"/>
    <w:multiLevelType w:val="multilevel"/>
    <w:tmpl w:val="C2340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9A62E2"/>
    <w:multiLevelType w:val="hybridMultilevel"/>
    <w:tmpl w:val="62B8A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711A8B"/>
    <w:multiLevelType w:val="multilevel"/>
    <w:tmpl w:val="F4D2E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E346B8"/>
    <w:multiLevelType w:val="multilevel"/>
    <w:tmpl w:val="9FA29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ED553C"/>
    <w:multiLevelType w:val="multilevel"/>
    <w:tmpl w:val="2DB4C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20B6AC6"/>
    <w:multiLevelType w:val="hybridMultilevel"/>
    <w:tmpl w:val="F482A2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A34068"/>
    <w:multiLevelType w:val="multilevel"/>
    <w:tmpl w:val="FE4C73C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F524D7C"/>
    <w:multiLevelType w:val="hybridMultilevel"/>
    <w:tmpl w:val="86502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8350477">
    <w:abstractNumId w:val="19"/>
  </w:num>
  <w:num w:numId="2" w16cid:durableId="128207118">
    <w:abstractNumId w:val="19"/>
  </w:num>
  <w:num w:numId="3" w16cid:durableId="1548495475">
    <w:abstractNumId w:val="19"/>
  </w:num>
  <w:num w:numId="4" w16cid:durableId="494149856">
    <w:abstractNumId w:val="19"/>
  </w:num>
  <w:num w:numId="5" w16cid:durableId="133642302">
    <w:abstractNumId w:val="19"/>
  </w:num>
  <w:num w:numId="6" w16cid:durableId="1707175856">
    <w:abstractNumId w:val="3"/>
  </w:num>
  <w:num w:numId="7" w16cid:durableId="918250289">
    <w:abstractNumId w:val="3"/>
  </w:num>
  <w:num w:numId="8" w16cid:durableId="667710212">
    <w:abstractNumId w:val="3"/>
  </w:num>
  <w:num w:numId="9" w16cid:durableId="1096291144">
    <w:abstractNumId w:val="3"/>
  </w:num>
  <w:num w:numId="10" w16cid:durableId="57410312">
    <w:abstractNumId w:val="3"/>
  </w:num>
  <w:num w:numId="11" w16cid:durableId="2115325435">
    <w:abstractNumId w:val="3"/>
  </w:num>
  <w:num w:numId="12" w16cid:durableId="1784154195">
    <w:abstractNumId w:val="4"/>
  </w:num>
  <w:num w:numId="13" w16cid:durableId="1865824167">
    <w:abstractNumId w:val="14"/>
  </w:num>
  <w:num w:numId="14" w16cid:durableId="1172378371">
    <w:abstractNumId w:val="19"/>
  </w:num>
  <w:num w:numId="15" w16cid:durableId="980311854">
    <w:abstractNumId w:val="5"/>
  </w:num>
  <w:num w:numId="16" w16cid:durableId="987631272">
    <w:abstractNumId w:val="18"/>
  </w:num>
  <w:num w:numId="17" w16cid:durableId="1476292309">
    <w:abstractNumId w:val="2"/>
  </w:num>
  <w:num w:numId="18" w16cid:durableId="1483036654">
    <w:abstractNumId w:val="20"/>
  </w:num>
  <w:num w:numId="19" w16cid:durableId="1976258222">
    <w:abstractNumId w:val="9"/>
  </w:num>
  <w:num w:numId="20" w16cid:durableId="1164202029">
    <w:abstractNumId w:val="13"/>
  </w:num>
  <w:num w:numId="21" w16cid:durableId="1455782566">
    <w:abstractNumId w:val="8"/>
  </w:num>
  <w:num w:numId="22" w16cid:durableId="1246568177">
    <w:abstractNumId w:val="7"/>
  </w:num>
  <w:num w:numId="23" w16cid:durableId="1181043772">
    <w:abstractNumId w:val="15"/>
  </w:num>
  <w:num w:numId="24" w16cid:durableId="1551191531">
    <w:abstractNumId w:val="17"/>
  </w:num>
  <w:num w:numId="25" w16cid:durableId="98840608">
    <w:abstractNumId w:val="10"/>
  </w:num>
  <w:num w:numId="26" w16cid:durableId="1519856115">
    <w:abstractNumId w:val="6"/>
  </w:num>
  <w:num w:numId="27" w16cid:durableId="48234772">
    <w:abstractNumId w:val="1"/>
  </w:num>
  <w:num w:numId="28" w16cid:durableId="1872572670">
    <w:abstractNumId w:val="0"/>
  </w:num>
  <w:num w:numId="29" w16cid:durableId="1697458373">
    <w:abstractNumId w:val="12"/>
  </w:num>
  <w:num w:numId="30" w16cid:durableId="1222903942">
    <w:abstractNumId w:val="16"/>
  </w:num>
  <w:num w:numId="31" w16cid:durableId="5608740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oNotDisplayPageBoundarie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A16"/>
    <w:rsid w:val="00000FDB"/>
    <w:rsid w:val="00002F42"/>
    <w:rsid w:val="00007DEF"/>
    <w:rsid w:val="000132EF"/>
    <w:rsid w:val="00021A2E"/>
    <w:rsid w:val="000243E3"/>
    <w:rsid w:val="00024458"/>
    <w:rsid w:val="000312A2"/>
    <w:rsid w:val="00035706"/>
    <w:rsid w:val="00047662"/>
    <w:rsid w:val="000477B5"/>
    <w:rsid w:val="00052637"/>
    <w:rsid w:val="00054144"/>
    <w:rsid w:val="00056F89"/>
    <w:rsid w:val="000757B5"/>
    <w:rsid w:val="000758A7"/>
    <w:rsid w:val="00081E48"/>
    <w:rsid w:val="00090837"/>
    <w:rsid w:val="00094CD8"/>
    <w:rsid w:val="00096CA9"/>
    <w:rsid w:val="000B4E2F"/>
    <w:rsid w:val="000C613B"/>
    <w:rsid w:val="000D7BB7"/>
    <w:rsid w:val="000E4BE8"/>
    <w:rsid w:val="000E5823"/>
    <w:rsid w:val="000E5C4F"/>
    <w:rsid w:val="000F4D9C"/>
    <w:rsid w:val="001048C6"/>
    <w:rsid w:val="001170B1"/>
    <w:rsid w:val="00135CC8"/>
    <w:rsid w:val="001441BB"/>
    <w:rsid w:val="00155506"/>
    <w:rsid w:val="001638F3"/>
    <w:rsid w:val="00167213"/>
    <w:rsid w:val="00183243"/>
    <w:rsid w:val="00192957"/>
    <w:rsid w:val="001A0972"/>
    <w:rsid w:val="001B6A38"/>
    <w:rsid w:val="001C5BE5"/>
    <w:rsid w:val="001D552D"/>
    <w:rsid w:val="001D6EA5"/>
    <w:rsid w:val="001E6305"/>
    <w:rsid w:val="001E655E"/>
    <w:rsid w:val="001F1231"/>
    <w:rsid w:val="0022401C"/>
    <w:rsid w:val="00227C3C"/>
    <w:rsid w:val="002308D6"/>
    <w:rsid w:val="002330E2"/>
    <w:rsid w:val="002423A9"/>
    <w:rsid w:val="002471D0"/>
    <w:rsid w:val="0025589D"/>
    <w:rsid w:val="00261E68"/>
    <w:rsid w:val="00263004"/>
    <w:rsid w:val="00271AFD"/>
    <w:rsid w:val="00272E34"/>
    <w:rsid w:val="00273F91"/>
    <w:rsid w:val="00280877"/>
    <w:rsid w:val="0028405E"/>
    <w:rsid w:val="002847DC"/>
    <w:rsid w:val="002921DF"/>
    <w:rsid w:val="002A5BBA"/>
    <w:rsid w:val="002B5876"/>
    <w:rsid w:val="002D25F8"/>
    <w:rsid w:val="002D6386"/>
    <w:rsid w:val="00304E70"/>
    <w:rsid w:val="003073EB"/>
    <w:rsid w:val="00310B35"/>
    <w:rsid w:val="00312651"/>
    <w:rsid w:val="003253CF"/>
    <w:rsid w:val="003324CF"/>
    <w:rsid w:val="00333E21"/>
    <w:rsid w:val="00344E7A"/>
    <w:rsid w:val="0035279D"/>
    <w:rsid w:val="00354D0A"/>
    <w:rsid w:val="00355C05"/>
    <w:rsid w:val="00360326"/>
    <w:rsid w:val="00366D35"/>
    <w:rsid w:val="00370366"/>
    <w:rsid w:val="003809A2"/>
    <w:rsid w:val="00390D2B"/>
    <w:rsid w:val="003A683A"/>
    <w:rsid w:val="003C503E"/>
    <w:rsid w:val="003C6AD0"/>
    <w:rsid w:val="003D60C6"/>
    <w:rsid w:val="003E31DF"/>
    <w:rsid w:val="003F1F3F"/>
    <w:rsid w:val="0040578B"/>
    <w:rsid w:val="00416FEE"/>
    <w:rsid w:val="00437B8F"/>
    <w:rsid w:val="00442F53"/>
    <w:rsid w:val="00453691"/>
    <w:rsid w:val="00466363"/>
    <w:rsid w:val="00492030"/>
    <w:rsid w:val="004A1C2B"/>
    <w:rsid w:val="004B69C0"/>
    <w:rsid w:val="004C2A8E"/>
    <w:rsid w:val="004D269A"/>
    <w:rsid w:val="004D3795"/>
    <w:rsid w:val="004D61F8"/>
    <w:rsid w:val="004E3ADE"/>
    <w:rsid w:val="004E4B89"/>
    <w:rsid w:val="004F4D11"/>
    <w:rsid w:val="004F6BF7"/>
    <w:rsid w:val="00500753"/>
    <w:rsid w:val="00503930"/>
    <w:rsid w:val="00505494"/>
    <w:rsid w:val="00520652"/>
    <w:rsid w:val="00526B14"/>
    <w:rsid w:val="00527553"/>
    <w:rsid w:val="005317E2"/>
    <w:rsid w:val="00544C17"/>
    <w:rsid w:val="00550C5A"/>
    <w:rsid w:val="005528EC"/>
    <w:rsid w:val="00561FFA"/>
    <w:rsid w:val="005667E7"/>
    <w:rsid w:val="005775A8"/>
    <w:rsid w:val="0058376F"/>
    <w:rsid w:val="00585D93"/>
    <w:rsid w:val="005B40C8"/>
    <w:rsid w:val="005C5511"/>
    <w:rsid w:val="005D1D0F"/>
    <w:rsid w:val="005D5B49"/>
    <w:rsid w:val="005E143F"/>
    <w:rsid w:val="005F6839"/>
    <w:rsid w:val="00602D75"/>
    <w:rsid w:val="0061384A"/>
    <w:rsid w:val="00614026"/>
    <w:rsid w:val="0061404C"/>
    <w:rsid w:val="0062003A"/>
    <w:rsid w:val="006415D4"/>
    <w:rsid w:val="006415F8"/>
    <w:rsid w:val="00655738"/>
    <w:rsid w:val="00674FE6"/>
    <w:rsid w:val="00685A75"/>
    <w:rsid w:val="006A28AA"/>
    <w:rsid w:val="006A3460"/>
    <w:rsid w:val="006B05C8"/>
    <w:rsid w:val="006C05C9"/>
    <w:rsid w:val="006C450B"/>
    <w:rsid w:val="006C7DDE"/>
    <w:rsid w:val="00731A57"/>
    <w:rsid w:val="00734F32"/>
    <w:rsid w:val="007504A9"/>
    <w:rsid w:val="0076365B"/>
    <w:rsid w:val="00764DF0"/>
    <w:rsid w:val="00766B89"/>
    <w:rsid w:val="0076702A"/>
    <w:rsid w:val="00777CBC"/>
    <w:rsid w:val="00790D15"/>
    <w:rsid w:val="007916C2"/>
    <w:rsid w:val="007B2A61"/>
    <w:rsid w:val="007F1709"/>
    <w:rsid w:val="007F1FD1"/>
    <w:rsid w:val="007F466C"/>
    <w:rsid w:val="007F4C09"/>
    <w:rsid w:val="007F7390"/>
    <w:rsid w:val="00814603"/>
    <w:rsid w:val="008257B0"/>
    <w:rsid w:val="00840FE7"/>
    <w:rsid w:val="0084701E"/>
    <w:rsid w:val="00863128"/>
    <w:rsid w:val="00863F20"/>
    <w:rsid w:val="008641FF"/>
    <w:rsid w:val="008671D9"/>
    <w:rsid w:val="00885E8C"/>
    <w:rsid w:val="008C02BB"/>
    <w:rsid w:val="008C262A"/>
    <w:rsid w:val="008C593A"/>
    <w:rsid w:val="008D2802"/>
    <w:rsid w:val="008D4558"/>
    <w:rsid w:val="008E0F91"/>
    <w:rsid w:val="008E152D"/>
    <w:rsid w:val="008E2F77"/>
    <w:rsid w:val="008E3312"/>
    <w:rsid w:val="008E4771"/>
    <w:rsid w:val="00902EDC"/>
    <w:rsid w:val="00913E51"/>
    <w:rsid w:val="00914267"/>
    <w:rsid w:val="00930096"/>
    <w:rsid w:val="00930E6D"/>
    <w:rsid w:val="00932E94"/>
    <w:rsid w:val="009331DC"/>
    <w:rsid w:val="00933EEE"/>
    <w:rsid w:val="00936E4A"/>
    <w:rsid w:val="00943C3D"/>
    <w:rsid w:val="00960A7D"/>
    <w:rsid w:val="009643CE"/>
    <w:rsid w:val="00974FEA"/>
    <w:rsid w:val="00980ABB"/>
    <w:rsid w:val="00986212"/>
    <w:rsid w:val="009901AC"/>
    <w:rsid w:val="00997809"/>
    <w:rsid w:val="009A132F"/>
    <w:rsid w:val="009C6B9E"/>
    <w:rsid w:val="009E1B51"/>
    <w:rsid w:val="009E6779"/>
    <w:rsid w:val="009F2E7C"/>
    <w:rsid w:val="00A02D7E"/>
    <w:rsid w:val="00A27F1E"/>
    <w:rsid w:val="00A31162"/>
    <w:rsid w:val="00A349D2"/>
    <w:rsid w:val="00A42E8F"/>
    <w:rsid w:val="00A47B89"/>
    <w:rsid w:val="00A5378A"/>
    <w:rsid w:val="00AA0DA3"/>
    <w:rsid w:val="00AB0944"/>
    <w:rsid w:val="00AB4102"/>
    <w:rsid w:val="00AB581C"/>
    <w:rsid w:val="00AD4F1F"/>
    <w:rsid w:val="00AE459E"/>
    <w:rsid w:val="00AF7B18"/>
    <w:rsid w:val="00B0396D"/>
    <w:rsid w:val="00B05BB9"/>
    <w:rsid w:val="00B104EF"/>
    <w:rsid w:val="00B279D9"/>
    <w:rsid w:val="00B3767A"/>
    <w:rsid w:val="00B472FF"/>
    <w:rsid w:val="00B52D4C"/>
    <w:rsid w:val="00B5562B"/>
    <w:rsid w:val="00B61A13"/>
    <w:rsid w:val="00B7587F"/>
    <w:rsid w:val="00B8426D"/>
    <w:rsid w:val="00B8629D"/>
    <w:rsid w:val="00B8668F"/>
    <w:rsid w:val="00B867DF"/>
    <w:rsid w:val="00B87D86"/>
    <w:rsid w:val="00B91AC1"/>
    <w:rsid w:val="00BA398B"/>
    <w:rsid w:val="00BA764D"/>
    <w:rsid w:val="00BB196A"/>
    <w:rsid w:val="00BB639E"/>
    <w:rsid w:val="00BB79E0"/>
    <w:rsid w:val="00BD4E95"/>
    <w:rsid w:val="00BD56D9"/>
    <w:rsid w:val="00C0520B"/>
    <w:rsid w:val="00C117C2"/>
    <w:rsid w:val="00C140A9"/>
    <w:rsid w:val="00C17137"/>
    <w:rsid w:val="00C36E15"/>
    <w:rsid w:val="00C43D1F"/>
    <w:rsid w:val="00C52011"/>
    <w:rsid w:val="00C570CE"/>
    <w:rsid w:val="00C808EC"/>
    <w:rsid w:val="00C8366E"/>
    <w:rsid w:val="00C90A16"/>
    <w:rsid w:val="00CA5373"/>
    <w:rsid w:val="00CB27CE"/>
    <w:rsid w:val="00CE05CC"/>
    <w:rsid w:val="00CE6150"/>
    <w:rsid w:val="00CF25E1"/>
    <w:rsid w:val="00CF37CE"/>
    <w:rsid w:val="00CF7A8C"/>
    <w:rsid w:val="00D071B1"/>
    <w:rsid w:val="00D17764"/>
    <w:rsid w:val="00D46B32"/>
    <w:rsid w:val="00D619E8"/>
    <w:rsid w:val="00D61D47"/>
    <w:rsid w:val="00D77D37"/>
    <w:rsid w:val="00D80F42"/>
    <w:rsid w:val="00D82340"/>
    <w:rsid w:val="00D83E22"/>
    <w:rsid w:val="00D97206"/>
    <w:rsid w:val="00DB0B99"/>
    <w:rsid w:val="00DB1B23"/>
    <w:rsid w:val="00DB6CAD"/>
    <w:rsid w:val="00DC223E"/>
    <w:rsid w:val="00DE2449"/>
    <w:rsid w:val="00DF72A1"/>
    <w:rsid w:val="00E03381"/>
    <w:rsid w:val="00E14819"/>
    <w:rsid w:val="00E1590A"/>
    <w:rsid w:val="00E26351"/>
    <w:rsid w:val="00E53D03"/>
    <w:rsid w:val="00E64B76"/>
    <w:rsid w:val="00E8183F"/>
    <w:rsid w:val="00E818F4"/>
    <w:rsid w:val="00EB6B42"/>
    <w:rsid w:val="00EB792C"/>
    <w:rsid w:val="00EF272C"/>
    <w:rsid w:val="00F27F99"/>
    <w:rsid w:val="00F34B60"/>
    <w:rsid w:val="00F47B97"/>
    <w:rsid w:val="00F57167"/>
    <w:rsid w:val="00F657EA"/>
    <w:rsid w:val="00F8432D"/>
    <w:rsid w:val="00F92C8D"/>
    <w:rsid w:val="00F93928"/>
    <w:rsid w:val="00F97265"/>
    <w:rsid w:val="00FB135A"/>
    <w:rsid w:val="00FC4E32"/>
    <w:rsid w:val="00FD500B"/>
    <w:rsid w:val="00FD53B0"/>
    <w:rsid w:val="00FE0212"/>
    <w:rsid w:val="00FF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CAD6F"/>
  <w15:chartTrackingRefBased/>
  <w15:docId w15:val="{6F225658-63B9-994C-8BF1-E866856AE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2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5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81C"/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1"/>
    <w:qFormat/>
    <w:rsid w:val="00453691"/>
    <w:pPr>
      <w:keepNext/>
      <w:numPr>
        <w:numId w:val="5"/>
      </w:numPr>
      <w:spacing w:before="240" w:after="60"/>
      <w:jc w:val="both"/>
      <w:outlineLvl w:val="0"/>
    </w:pPr>
    <w:rPr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2"/>
    <w:qFormat/>
    <w:rsid w:val="00453691"/>
    <w:pPr>
      <w:keepNext/>
      <w:numPr>
        <w:ilvl w:val="1"/>
        <w:numId w:val="5"/>
      </w:numPr>
      <w:tabs>
        <w:tab w:val="num" w:pos="360"/>
      </w:tabs>
      <w:spacing w:before="240" w:after="60"/>
      <w:ind w:left="0" w:firstLine="0"/>
      <w:jc w:val="both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3"/>
    <w:qFormat/>
    <w:rsid w:val="00453691"/>
    <w:pPr>
      <w:keepNext/>
      <w:numPr>
        <w:ilvl w:val="2"/>
        <w:numId w:val="5"/>
      </w:numPr>
      <w:tabs>
        <w:tab w:val="num" w:pos="720"/>
      </w:tabs>
      <w:spacing w:before="240" w:after="60"/>
      <w:ind w:left="0" w:firstLine="0"/>
      <w:jc w:val="both"/>
      <w:outlineLvl w:val="2"/>
    </w:pPr>
    <w:rPr>
      <w:b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uiPriority w:val="4"/>
    <w:qFormat/>
    <w:rsid w:val="00453691"/>
    <w:pPr>
      <w:keepNext/>
      <w:numPr>
        <w:ilvl w:val="3"/>
        <w:numId w:val="5"/>
      </w:numPr>
      <w:tabs>
        <w:tab w:val="num" w:pos="1080"/>
      </w:tabs>
      <w:spacing w:before="240" w:after="60"/>
      <w:ind w:left="0" w:firstLine="0"/>
      <w:jc w:val="both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5"/>
    <w:qFormat/>
    <w:rsid w:val="00453691"/>
    <w:pPr>
      <w:numPr>
        <w:ilvl w:val="4"/>
        <w:numId w:val="5"/>
      </w:numPr>
      <w:tabs>
        <w:tab w:val="num" w:pos="1080"/>
      </w:tabs>
      <w:spacing w:before="240" w:after="60"/>
      <w:ind w:left="0" w:firstLine="0"/>
      <w:jc w:val="both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376F"/>
    <w:pPr>
      <w:keepNext/>
      <w:keepLines/>
      <w:spacing w:before="40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0A16"/>
    <w:pPr>
      <w:keepNext/>
      <w:keepLines/>
      <w:spacing w:before="40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0A16"/>
    <w:pPr>
      <w:keepNext/>
      <w:keepLines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0A16"/>
    <w:pPr>
      <w:keepNext/>
      <w:keepLines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xTable">
    <w:name w:val="BoxTable"/>
    <w:basedOn w:val="Normal"/>
    <w:link w:val="BoxTableChar"/>
    <w:qFormat/>
    <w:rsid w:val="00E64B76"/>
    <w:pPr>
      <w:keepNext/>
      <w:keepLines/>
      <w:spacing w:before="120" w:after="120" w:line="230" w:lineRule="atLeast"/>
      <w:jc w:val="both"/>
    </w:pPr>
    <w:rPr>
      <w:rFonts w:ascii="Cambria" w:eastAsia="MS Mincho" w:hAnsi="Cambria"/>
      <w:sz w:val="22"/>
      <w:lang w:val="en-GB"/>
    </w:rPr>
  </w:style>
  <w:style w:type="character" w:customStyle="1" w:styleId="BoxTableChar">
    <w:name w:val="BoxTable Char"/>
    <w:link w:val="BoxTable"/>
    <w:rsid w:val="00E64B76"/>
    <w:rPr>
      <w:rFonts w:ascii="Cambria" w:eastAsia="MS Mincho" w:hAnsi="Cambria" w:cs="Times New Roman"/>
      <w:kern w:val="0"/>
      <w:sz w:val="22"/>
      <w:lang w:val="en-GB"/>
      <w14:ligatures w14:val="none"/>
    </w:rPr>
  </w:style>
  <w:style w:type="paragraph" w:customStyle="1" w:styleId="code">
    <w:name w:val="code"/>
    <w:basedOn w:val="Normal"/>
    <w:next w:val="Normal"/>
    <w:link w:val="codeZchn"/>
    <w:qFormat/>
    <w:rsid w:val="00094CD8"/>
    <w:pPr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both"/>
    </w:pPr>
    <w:rPr>
      <w:rFonts w:ascii="Courier New" w:hAnsi="Courier New"/>
      <w:noProof/>
      <w:sz w:val="22"/>
      <w:szCs w:val="20"/>
      <w:lang w:val="en-GB"/>
    </w:rPr>
  </w:style>
  <w:style w:type="character" w:customStyle="1" w:styleId="codeZchn">
    <w:name w:val="code Zchn"/>
    <w:link w:val="code"/>
    <w:rsid w:val="00094CD8"/>
    <w:rPr>
      <w:rFonts w:ascii="Courier New" w:eastAsia="Times New Roman" w:hAnsi="Courier New" w:cs="Times New Roman"/>
      <w:noProof/>
      <w:kern w:val="0"/>
      <w:sz w:val="22"/>
      <w:szCs w:val="20"/>
      <w:lang w:val="en-GB"/>
      <w14:ligatures w14:val="none"/>
    </w:rPr>
  </w:style>
  <w:style w:type="character" w:customStyle="1" w:styleId="codeChar">
    <w:name w:val="code Char"/>
    <w:qFormat/>
    <w:rsid w:val="00E64B76"/>
    <w:rPr>
      <w:rFonts w:ascii="Courier New" w:hAnsi="Courier New"/>
      <w:noProof/>
      <w:lang w:val="en-GB" w:eastAsia="ja-JP" w:bidi="ar-SA"/>
    </w:rPr>
  </w:style>
  <w:style w:type="paragraph" w:styleId="BodyTextIndent">
    <w:name w:val="Body Text Indent"/>
    <w:basedOn w:val="Normal"/>
    <w:link w:val="BodyTextIndentChar"/>
    <w:rsid w:val="00E64B76"/>
    <w:pPr>
      <w:spacing w:before="120" w:after="120" w:line="230" w:lineRule="atLeast"/>
      <w:ind w:left="283"/>
      <w:jc w:val="both"/>
    </w:pPr>
    <w:rPr>
      <w:rFonts w:ascii="Cambria" w:eastAsia="MS Mincho" w:hAnsi="Cambria"/>
      <w:sz w:val="22"/>
      <w:szCs w:val="20"/>
      <w:lang w:val="de-DE" w:eastAsia="ja-JP"/>
    </w:rPr>
  </w:style>
  <w:style w:type="character" w:customStyle="1" w:styleId="BodyTextIndentChar">
    <w:name w:val="Body Text Indent Char"/>
    <w:basedOn w:val="DefaultParagraphFont"/>
    <w:link w:val="BodyTextIndent"/>
    <w:rsid w:val="00E64B76"/>
    <w:rPr>
      <w:rFonts w:ascii="Cambria" w:eastAsia="MS Mincho" w:hAnsi="Cambria" w:cs="Times New Roman"/>
      <w:kern w:val="0"/>
      <w:sz w:val="22"/>
      <w:szCs w:val="20"/>
      <w:lang w:val="de-DE" w:eastAsia="ja-JP"/>
      <w14:ligatures w14:val="none"/>
    </w:rPr>
  </w:style>
  <w:style w:type="character" w:customStyle="1" w:styleId="Heading1Char">
    <w:name w:val="Heading 1 Char"/>
    <w:link w:val="Heading1"/>
    <w:uiPriority w:val="1"/>
    <w:rsid w:val="00453691"/>
    <w:rPr>
      <w:rFonts w:ascii="Times New Roman" w:eastAsia="Times New Roman" w:hAnsi="Times New Roman" w:cs="Times New Roman"/>
      <w:b/>
      <w:bCs/>
      <w:kern w:val="32"/>
      <w:sz w:val="28"/>
      <w:szCs w:val="32"/>
      <w14:ligatures w14:val="none"/>
    </w:rPr>
  </w:style>
  <w:style w:type="character" w:customStyle="1" w:styleId="Heading2Char">
    <w:name w:val="Heading 2 Char"/>
    <w:link w:val="Heading2"/>
    <w:uiPriority w:val="2"/>
    <w:rsid w:val="00453691"/>
    <w:rPr>
      <w:rFonts w:eastAsia="Times New Roman" w:cs="Times New Roman"/>
      <w:b/>
      <w:bCs/>
      <w:iCs/>
      <w:kern w:val="0"/>
      <w:sz w:val="28"/>
      <w:szCs w:val="28"/>
      <w14:ligatures w14:val="none"/>
    </w:rPr>
  </w:style>
  <w:style w:type="character" w:customStyle="1" w:styleId="Heading3Char">
    <w:name w:val="Heading 3 Char"/>
    <w:link w:val="Heading3"/>
    <w:uiPriority w:val="3"/>
    <w:rsid w:val="00453691"/>
    <w:rPr>
      <w:rFonts w:ascii="Times New Roman" w:eastAsia="Times New Roman" w:hAnsi="Times New Roman" w:cs="Times New Roman"/>
      <w:b/>
      <w:bCs/>
      <w:kern w:val="0"/>
      <w:sz w:val="28"/>
      <w:szCs w:val="26"/>
      <w14:ligatures w14:val="none"/>
    </w:rPr>
  </w:style>
  <w:style w:type="character" w:customStyle="1" w:styleId="Heading4Char">
    <w:name w:val="Heading 4 Char"/>
    <w:link w:val="Heading4"/>
    <w:uiPriority w:val="4"/>
    <w:rsid w:val="00453691"/>
    <w:rPr>
      <w:rFonts w:eastAsia="Times New Roman" w:cs="Times New Roman"/>
      <w:b/>
      <w:bCs/>
      <w:kern w:val="0"/>
      <w:sz w:val="28"/>
      <w:szCs w:val="28"/>
      <w14:ligatures w14:val="none"/>
    </w:rPr>
  </w:style>
  <w:style w:type="character" w:customStyle="1" w:styleId="Heading5Char">
    <w:name w:val="Heading 5 Char"/>
    <w:link w:val="Heading5"/>
    <w:uiPriority w:val="5"/>
    <w:rsid w:val="00453691"/>
    <w:rPr>
      <w:rFonts w:eastAsia="Times New Roman" w:cs="Times New Roman"/>
      <w:b/>
      <w:bCs/>
      <w:iCs/>
      <w:kern w:val="0"/>
      <w:szCs w:val="26"/>
      <w14:ligatures w14:val="none"/>
    </w:rPr>
  </w:style>
  <w:style w:type="table" w:customStyle="1" w:styleId="documentsrc">
    <w:name w:val="documentsrc"/>
    <w:basedOn w:val="TableNormal"/>
    <w:uiPriority w:val="99"/>
    <w:rsid w:val="001170B1"/>
    <w:rPr>
      <w:rFonts w:ascii="Times New Roman" w:eastAsia="MS Mincho" w:hAnsi="Times New Roman" w:cs="Times New Roman"/>
      <w:kern w:val="0"/>
      <w:sz w:val="20"/>
      <w:szCs w:val="20"/>
      <w14:ligatures w14:val="none"/>
    </w:rPr>
    <w:tblPr/>
  </w:style>
  <w:style w:type="paragraph" w:customStyle="1" w:styleId="littlebitspacing">
    <w:name w:val="little bit spacing"/>
    <w:basedOn w:val="Normal"/>
    <w:autoRedefine/>
    <w:qFormat/>
    <w:rsid w:val="001170B1"/>
    <w:pPr>
      <w:keepLines/>
      <w:spacing w:line="360" w:lineRule="auto"/>
    </w:pPr>
    <w:rPr>
      <w:rFonts w:eastAsia="SimSun"/>
      <w:b/>
      <w:lang w:val="fr-FR" w:eastAsia="zh-CN"/>
    </w:rPr>
  </w:style>
  <w:style w:type="paragraph" w:customStyle="1" w:styleId="ListContinue1">
    <w:name w:val="List Continue 1"/>
    <w:basedOn w:val="Normal"/>
    <w:rsid w:val="00F657EA"/>
    <w:pPr>
      <w:spacing w:after="240" w:line="240" w:lineRule="atLeast"/>
      <w:ind w:left="403" w:hanging="403"/>
      <w:jc w:val="both"/>
    </w:pPr>
    <w:rPr>
      <w:rFonts w:ascii="Cambria" w:eastAsiaTheme="minorEastAsia" w:hAnsi="Cambria"/>
      <w:sz w:val="22"/>
      <w:szCs w:val="22"/>
      <w:lang w:val="en-GB"/>
    </w:rPr>
  </w:style>
  <w:style w:type="paragraph" w:styleId="ListContinue2">
    <w:name w:val="List Continue 2"/>
    <w:basedOn w:val="ListContinue1"/>
    <w:rsid w:val="00F657EA"/>
    <w:pPr>
      <w:tabs>
        <w:tab w:val="left" w:pos="800"/>
      </w:tabs>
      <w:ind w:left="1209" w:hanging="806"/>
    </w:pPr>
  </w:style>
  <w:style w:type="paragraph" w:styleId="ListContinue3">
    <w:name w:val="List Continue 3"/>
    <w:basedOn w:val="ListContinue1"/>
    <w:rsid w:val="00F657EA"/>
    <w:pPr>
      <w:tabs>
        <w:tab w:val="left" w:pos="1200"/>
      </w:tabs>
      <w:ind w:left="2001" w:hanging="1195"/>
    </w:pPr>
  </w:style>
  <w:style w:type="paragraph" w:styleId="ListContinue4">
    <w:name w:val="List Continue 4"/>
    <w:basedOn w:val="ListContinue1"/>
    <w:rsid w:val="00F657EA"/>
    <w:pPr>
      <w:tabs>
        <w:tab w:val="left" w:pos="1600"/>
      </w:tabs>
      <w:ind w:left="2793" w:hanging="1598"/>
    </w:pPr>
  </w:style>
  <w:style w:type="paragraph" w:styleId="ListContinue5">
    <w:name w:val="List Continue 5"/>
    <w:basedOn w:val="ListContinue1"/>
    <w:uiPriority w:val="99"/>
    <w:unhideWhenUsed/>
    <w:rsid w:val="00F657EA"/>
    <w:pPr>
      <w:spacing w:after="120"/>
      <w:ind w:left="1415"/>
      <w:contextualSpacing/>
    </w:pPr>
  </w:style>
  <w:style w:type="paragraph" w:customStyle="1" w:styleId="ANNEX">
    <w:name w:val="ANNEX"/>
    <w:basedOn w:val="Normal"/>
    <w:next w:val="Normal"/>
    <w:rsid w:val="0058376F"/>
    <w:pPr>
      <w:keepNext/>
      <w:pageBreakBefore/>
      <w:numPr>
        <w:numId w:val="11"/>
      </w:numPr>
      <w:spacing w:after="760" w:line="310" w:lineRule="exact"/>
      <w:jc w:val="center"/>
      <w:outlineLvl w:val="0"/>
    </w:pPr>
    <w:rPr>
      <w:rFonts w:ascii="Cambria" w:eastAsia="MS Mincho" w:hAnsi="Cambria"/>
      <w:b/>
      <w:sz w:val="28"/>
      <w:szCs w:val="20"/>
      <w:lang w:val="de-DE" w:eastAsia="ja-JP"/>
    </w:rPr>
  </w:style>
  <w:style w:type="paragraph" w:customStyle="1" w:styleId="a2">
    <w:name w:val="a2"/>
    <w:basedOn w:val="Heading2"/>
    <w:next w:val="Normal"/>
    <w:rsid w:val="0058376F"/>
    <w:pPr>
      <w:numPr>
        <w:numId w:val="11"/>
      </w:numPr>
      <w:tabs>
        <w:tab w:val="left" w:pos="500"/>
        <w:tab w:val="left" w:pos="720"/>
      </w:tabs>
      <w:suppressAutoHyphens/>
      <w:spacing w:before="270" w:after="240" w:line="270" w:lineRule="exact"/>
      <w:jc w:val="left"/>
    </w:pPr>
    <w:rPr>
      <w:rFonts w:ascii="Cambria" w:eastAsia="MS Mincho" w:hAnsi="Cambria"/>
      <w:bCs w:val="0"/>
      <w:iCs w:val="0"/>
      <w:sz w:val="24"/>
      <w:szCs w:val="20"/>
      <w:lang w:val="de-DE" w:eastAsia="ja-JP"/>
    </w:rPr>
  </w:style>
  <w:style w:type="paragraph" w:customStyle="1" w:styleId="a3">
    <w:name w:val="a3"/>
    <w:basedOn w:val="Heading3"/>
    <w:next w:val="Normal"/>
    <w:rsid w:val="0058376F"/>
    <w:pPr>
      <w:numPr>
        <w:numId w:val="11"/>
      </w:numPr>
      <w:tabs>
        <w:tab w:val="left" w:pos="640"/>
        <w:tab w:val="left" w:pos="880"/>
      </w:tabs>
      <w:suppressAutoHyphens/>
      <w:spacing w:before="60" w:after="240" w:line="250" w:lineRule="exact"/>
      <w:jc w:val="left"/>
    </w:pPr>
    <w:rPr>
      <w:rFonts w:ascii="Cambria" w:eastAsia="MS Mincho" w:hAnsi="Cambria"/>
      <w:bCs w:val="0"/>
      <w:sz w:val="22"/>
      <w:szCs w:val="20"/>
      <w:lang w:val="de-DE" w:eastAsia="ja-JP"/>
    </w:rPr>
  </w:style>
  <w:style w:type="paragraph" w:customStyle="1" w:styleId="a4">
    <w:name w:val="a4"/>
    <w:basedOn w:val="Heading4"/>
    <w:next w:val="Normal"/>
    <w:rsid w:val="0058376F"/>
    <w:pPr>
      <w:numPr>
        <w:numId w:val="11"/>
      </w:numPr>
      <w:tabs>
        <w:tab w:val="left" w:pos="880"/>
      </w:tabs>
      <w:suppressAutoHyphens/>
      <w:spacing w:before="60" w:after="240" w:line="230" w:lineRule="exact"/>
      <w:jc w:val="left"/>
    </w:pPr>
    <w:rPr>
      <w:rFonts w:ascii="Cambria" w:eastAsia="MS Mincho" w:hAnsi="Cambria"/>
      <w:bCs w:val="0"/>
      <w:sz w:val="20"/>
      <w:szCs w:val="20"/>
      <w:lang w:val="de-DE" w:eastAsia="ja-JP"/>
    </w:rPr>
  </w:style>
  <w:style w:type="paragraph" w:customStyle="1" w:styleId="a5">
    <w:name w:val="a5"/>
    <w:basedOn w:val="Heading5"/>
    <w:next w:val="Normal"/>
    <w:rsid w:val="0058376F"/>
    <w:pPr>
      <w:keepNext/>
      <w:numPr>
        <w:numId w:val="11"/>
      </w:numPr>
      <w:tabs>
        <w:tab w:val="left" w:pos="1140"/>
        <w:tab w:val="left" w:pos="1360"/>
      </w:tabs>
      <w:suppressAutoHyphens/>
      <w:spacing w:before="60" w:after="240" w:line="230" w:lineRule="exact"/>
      <w:jc w:val="left"/>
    </w:pPr>
    <w:rPr>
      <w:rFonts w:ascii="Cambria" w:eastAsia="MS Mincho" w:hAnsi="Cambria"/>
      <w:bCs w:val="0"/>
      <w:iCs w:val="0"/>
      <w:sz w:val="20"/>
      <w:szCs w:val="20"/>
      <w:lang w:val="de-DE" w:eastAsia="ja-JP"/>
    </w:rPr>
  </w:style>
  <w:style w:type="paragraph" w:customStyle="1" w:styleId="a6">
    <w:name w:val="a6"/>
    <w:basedOn w:val="Heading6"/>
    <w:next w:val="Normal"/>
    <w:rsid w:val="0058376F"/>
    <w:pPr>
      <w:keepLines w:val="0"/>
      <w:numPr>
        <w:ilvl w:val="5"/>
        <w:numId w:val="11"/>
      </w:numPr>
      <w:tabs>
        <w:tab w:val="left" w:pos="1140"/>
        <w:tab w:val="left" w:pos="1360"/>
      </w:tabs>
      <w:suppressAutoHyphens/>
      <w:spacing w:before="60" w:after="240" w:line="230" w:lineRule="exact"/>
      <w:jc w:val="left"/>
    </w:pPr>
    <w:rPr>
      <w:rFonts w:ascii="Cambria" w:eastAsia="MS Mincho" w:hAnsi="Cambria" w:cs="Times New Roman"/>
      <w:b/>
      <w:i w:val="0"/>
      <w:iCs w:val="0"/>
      <w:color w:val="auto"/>
      <w:sz w:val="20"/>
      <w:szCs w:val="20"/>
      <w:lang w:val="de-DE"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376F"/>
    <w:rPr>
      <w:rFonts w:eastAsiaTheme="majorEastAsia" w:cstheme="majorBidi"/>
      <w:i/>
      <w:iCs/>
      <w:color w:val="595959" w:themeColor="text1" w:themeTint="A6"/>
      <w:kern w:val="0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0A16"/>
    <w:rPr>
      <w:rFonts w:eastAsiaTheme="majorEastAsia" w:cstheme="majorBidi"/>
      <w:color w:val="595959" w:themeColor="text1" w:themeTint="A6"/>
      <w:kern w:val="0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0A16"/>
    <w:rPr>
      <w:rFonts w:eastAsiaTheme="majorEastAsia" w:cstheme="majorBidi"/>
      <w:i/>
      <w:iCs/>
      <w:color w:val="272727" w:themeColor="text1" w:themeTint="D8"/>
      <w:kern w:val="0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0A16"/>
    <w:rPr>
      <w:rFonts w:eastAsiaTheme="majorEastAsia" w:cstheme="majorBidi"/>
      <w:color w:val="272727" w:themeColor="text1" w:themeTint="D8"/>
      <w:kern w:val="0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C90A16"/>
    <w:pPr>
      <w:spacing w:after="8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0A16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0A16"/>
    <w:pPr>
      <w:numPr>
        <w:ilvl w:val="1"/>
      </w:numPr>
      <w:spacing w:before="120" w:after="160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0A16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C90A16"/>
    <w:pPr>
      <w:spacing w:before="160" w:after="160"/>
      <w:jc w:val="center"/>
    </w:pPr>
    <w:rPr>
      <w:rFonts w:eastAsia="MS Mincho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0A16"/>
    <w:rPr>
      <w:rFonts w:ascii="Times New Roman" w:eastAsia="MS Mincho" w:hAnsi="Times New Roman" w:cs="Times New Roman"/>
      <w:i/>
      <w:iCs/>
      <w:color w:val="404040" w:themeColor="text1" w:themeTint="BF"/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C90A16"/>
    <w:pPr>
      <w:spacing w:before="120" w:after="120"/>
      <w:ind w:left="720"/>
      <w:contextualSpacing/>
      <w:jc w:val="both"/>
    </w:pPr>
    <w:rPr>
      <w:rFonts w:eastAsia="MS Mincho"/>
    </w:rPr>
  </w:style>
  <w:style w:type="character" w:styleId="IntenseEmphasis">
    <w:name w:val="Intense Emphasis"/>
    <w:basedOn w:val="DefaultParagraphFont"/>
    <w:uiPriority w:val="21"/>
    <w:qFormat/>
    <w:rsid w:val="00C90A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0A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="MS Mincho"/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0A16"/>
    <w:rPr>
      <w:rFonts w:ascii="Times New Roman" w:eastAsia="MS Mincho" w:hAnsi="Times New Roman" w:cs="Times New Roman"/>
      <w:i/>
      <w:iCs/>
      <w:color w:val="0F4761" w:themeColor="accent1" w:themeShade="BF"/>
      <w:kern w:val="0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C90A16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1F1231"/>
    <w:pPr>
      <w:spacing w:after="200"/>
      <w:jc w:val="both"/>
    </w:pPr>
    <w:rPr>
      <w:rFonts w:eastAsia="MS Mincho"/>
      <w:i/>
      <w:iCs/>
      <w:color w:val="0E2841" w:themeColor="text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94CD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4CD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74FEA"/>
    <w:rPr>
      <w:rFonts w:ascii="Times New Roman" w:eastAsia="MS Mincho" w:hAnsi="Times New Roman" w:cs="Times New Roman"/>
      <w:kern w:val="0"/>
      <w14:ligatures w14:val="none"/>
    </w:rPr>
  </w:style>
  <w:style w:type="paragraph" w:customStyle="1" w:styleId="CRCoverPage">
    <w:name w:val="CR Cover Page"/>
    <w:rsid w:val="00D77D37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8432D"/>
    <w:pPr>
      <w:jc w:val="both"/>
    </w:pPr>
    <w:rPr>
      <w:rFonts w:ascii="Consolas" w:eastAsia="MS Mincho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8432D"/>
    <w:rPr>
      <w:rFonts w:ascii="Consolas" w:eastAsia="MS Mincho" w:hAnsi="Consolas" w:cs="Consolas"/>
      <w:kern w:val="0"/>
      <w:sz w:val="20"/>
      <w:szCs w:val="20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F8432D"/>
    <w:rPr>
      <w:color w:val="96607D" w:themeColor="followedHyperlink"/>
      <w:u w:val="single"/>
    </w:rPr>
  </w:style>
  <w:style w:type="table" w:styleId="TableGrid">
    <w:name w:val="Table Grid"/>
    <w:basedOn w:val="TableNormal"/>
    <w:uiPriority w:val="39"/>
    <w:rsid w:val="008470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CE615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2">
    <w:name w:val="Plain Table 2"/>
    <w:basedOn w:val="TableNormal"/>
    <w:uiPriority w:val="42"/>
    <w:rsid w:val="00CE615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CE6150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3">
    <w:name w:val="Grid Table 3"/>
    <w:basedOn w:val="TableNormal"/>
    <w:uiPriority w:val="48"/>
    <w:rsid w:val="00CE615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4">
    <w:name w:val="Grid Table 4"/>
    <w:basedOn w:val="TableNormal"/>
    <w:uiPriority w:val="49"/>
    <w:rsid w:val="00CE615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2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2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97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77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290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932219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07360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087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237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246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9285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96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55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3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11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592385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4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35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4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96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8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155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479829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64555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066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1895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6687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0833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539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28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81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435982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9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3gpp.org/specifications-technologies/specifications-by-seri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 Podborski</dc:creator>
  <cp:keywords/>
  <dc:description/>
  <cp:lastModifiedBy>Waqar Zia</cp:lastModifiedBy>
  <cp:revision>51</cp:revision>
  <dcterms:created xsi:type="dcterms:W3CDTF">2026-02-02T12:11:00Z</dcterms:created>
  <dcterms:modified xsi:type="dcterms:W3CDTF">2026-02-03T22:01:00Z</dcterms:modified>
</cp:coreProperties>
</file>